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9CF1C9" w14:textId="77777777" w:rsidR="00DB22F0" w:rsidRDefault="00DB22F0" w:rsidP="00DB22F0">
      <w:pPr>
        <w:shd w:val="clear" w:color="auto" w:fill="FFFFFF"/>
        <w:spacing w:before="300" w:after="100" w:afterAutospacing="1"/>
        <w:ind w:left="510"/>
        <w:rPr>
          <w:rFonts w:ascii="Verdana" w:hAnsi="Verdana"/>
          <w:color w:val="000000"/>
          <w:sz w:val="19"/>
          <w:szCs w:val="19"/>
        </w:rPr>
      </w:pPr>
    </w:p>
    <w:p w14:paraId="57F471B4" w14:textId="77777777" w:rsidR="00733D2A" w:rsidRPr="00B64958" w:rsidRDefault="00DE7301" w:rsidP="00733D2A">
      <w:pPr>
        <w:shd w:val="clear" w:color="auto" w:fill="FFFFFF"/>
        <w:jc w:val="center"/>
        <w:rPr>
          <w:rFonts w:ascii="Verdana" w:hAnsi="Verdana"/>
          <w:color w:val="C00000"/>
          <w:sz w:val="36"/>
          <w:szCs w:val="36"/>
        </w:rPr>
      </w:pPr>
      <w:r w:rsidRPr="00B64958">
        <w:rPr>
          <w:rFonts w:ascii="Verdana" w:hAnsi="Verdana"/>
          <w:color w:val="C00000"/>
          <w:sz w:val="36"/>
          <w:szCs w:val="36"/>
        </w:rPr>
        <w:t xml:space="preserve">PROC 5830 </w:t>
      </w:r>
      <w:r>
        <w:rPr>
          <w:rFonts w:ascii="Verdana" w:hAnsi="Verdana"/>
          <w:color w:val="C00000"/>
          <w:sz w:val="36"/>
          <w:szCs w:val="36"/>
        </w:rPr>
        <w:t>Final</w:t>
      </w:r>
      <w:r w:rsidRPr="00B64958">
        <w:rPr>
          <w:rFonts w:ascii="Verdana" w:hAnsi="Verdana"/>
          <w:color w:val="C00000"/>
          <w:sz w:val="36"/>
          <w:szCs w:val="36"/>
        </w:rPr>
        <w:t xml:space="preserve"> Exam</w:t>
      </w:r>
    </w:p>
    <w:p w14:paraId="57BADD62" w14:textId="77777777" w:rsidR="00733D2A" w:rsidRPr="00B64958" w:rsidRDefault="00DE7301" w:rsidP="00733D2A">
      <w:pPr>
        <w:shd w:val="clear" w:color="auto" w:fill="FFFFFF"/>
        <w:jc w:val="center"/>
        <w:rPr>
          <w:rFonts w:ascii="Verdana" w:hAnsi="Verdana"/>
          <w:color w:val="C00000"/>
          <w:sz w:val="36"/>
          <w:szCs w:val="36"/>
        </w:rPr>
      </w:pPr>
      <w:r w:rsidRPr="00B64958">
        <w:rPr>
          <w:rFonts w:ascii="Verdana" w:hAnsi="Verdana"/>
          <w:color w:val="C00000"/>
          <w:sz w:val="36"/>
          <w:szCs w:val="36"/>
        </w:rPr>
        <w:t>Professor Harris</w:t>
      </w:r>
    </w:p>
    <w:p w14:paraId="36CBCE05" w14:textId="77777777" w:rsidR="00733D2A" w:rsidRPr="00B64958" w:rsidRDefault="00DE7301" w:rsidP="00733D2A">
      <w:pPr>
        <w:shd w:val="clear" w:color="auto" w:fill="FFFFFF"/>
        <w:jc w:val="center"/>
        <w:rPr>
          <w:rFonts w:ascii="Verdana" w:hAnsi="Verdana"/>
          <w:color w:val="C00000"/>
          <w:sz w:val="36"/>
          <w:szCs w:val="36"/>
        </w:rPr>
      </w:pPr>
      <w:r>
        <w:rPr>
          <w:rFonts w:ascii="Verdana" w:hAnsi="Verdana"/>
          <w:color w:val="C00000"/>
          <w:sz w:val="36"/>
          <w:szCs w:val="36"/>
        </w:rPr>
        <w:t>Spring</w:t>
      </w:r>
      <w:r w:rsidRPr="00B64958">
        <w:rPr>
          <w:rFonts w:ascii="Verdana" w:hAnsi="Verdana"/>
          <w:color w:val="C00000"/>
          <w:sz w:val="36"/>
          <w:szCs w:val="36"/>
        </w:rPr>
        <w:t xml:space="preserve"> II</w:t>
      </w:r>
    </w:p>
    <w:p w14:paraId="43AB725A" w14:textId="77777777" w:rsidR="00733D2A" w:rsidRPr="00B64958" w:rsidRDefault="00733D2A" w:rsidP="00733D2A">
      <w:pPr>
        <w:shd w:val="clear" w:color="auto" w:fill="FFFFFF"/>
        <w:jc w:val="center"/>
        <w:rPr>
          <w:rFonts w:ascii="Verdana" w:hAnsi="Verdana"/>
          <w:color w:val="C00000"/>
          <w:sz w:val="36"/>
          <w:szCs w:val="36"/>
        </w:rPr>
      </w:pPr>
    </w:p>
    <w:p w14:paraId="234ECD0D" w14:textId="77777777" w:rsidR="00733D2A" w:rsidRPr="00B64958" w:rsidRDefault="00DE7301" w:rsidP="00733D2A">
      <w:pPr>
        <w:shd w:val="clear" w:color="auto" w:fill="FFFFFF"/>
        <w:jc w:val="center"/>
        <w:rPr>
          <w:rFonts w:ascii="Verdana" w:hAnsi="Verdana"/>
          <w:color w:val="C00000"/>
          <w:sz w:val="36"/>
          <w:szCs w:val="36"/>
        </w:rPr>
      </w:pPr>
      <w:r w:rsidRPr="00B64958">
        <w:rPr>
          <w:rFonts w:ascii="Verdana" w:hAnsi="Verdana"/>
          <w:color w:val="C00000"/>
          <w:sz w:val="36"/>
          <w:szCs w:val="36"/>
        </w:rPr>
        <w:t xml:space="preserve">This </w:t>
      </w:r>
      <w:r>
        <w:rPr>
          <w:rFonts w:ascii="Verdana" w:hAnsi="Verdana"/>
          <w:color w:val="C00000"/>
          <w:sz w:val="36"/>
          <w:szCs w:val="36"/>
        </w:rPr>
        <w:t>final</w:t>
      </w:r>
      <w:r w:rsidRPr="00B64958">
        <w:rPr>
          <w:rFonts w:ascii="Verdana" w:hAnsi="Verdana"/>
          <w:color w:val="C00000"/>
          <w:sz w:val="36"/>
          <w:szCs w:val="36"/>
        </w:rPr>
        <w:t xml:space="preserve"> covers material from classes </w:t>
      </w:r>
      <w:r>
        <w:rPr>
          <w:rFonts w:ascii="Verdana" w:hAnsi="Verdana"/>
          <w:color w:val="C00000"/>
          <w:sz w:val="36"/>
          <w:szCs w:val="36"/>
        </w:rPr>
        <w:t>6</w:t>
      </w:r>
      <w:r w:rsidRPr="00B64958">
        <w:rPr>
          <w:rFonts w:ascii="Verdana" w:hAnsi="Verdana"/>
          <w:color w:val="C00000"/>
          <w:sz w:val="36"/>
          <w:szCs w:val="36"/>
        </w:rPr>
        <w:t xml:space="preserve"> - </w:t>
      </w:r>
      <w:r>
        <w:rPr>
          <w:rFonts w:ascii="Verdana" w:hAnsi="Verdana"/>
          <w:color w:val="C00000"/>
          <w:sz w:val="36"/>
          <w:szCs w:val="36"/>
        </w:rPr>
        <w:t>8</w:t>
      </w:r>
      <w:r w:rsidRPr="00B64958">
        <w:rPr>
          <w:rFonts w:ascii="Verdana" w:hAnsi="Verdana"/>
          <w:color w:val="C00000"/>
          <w:sz w:val="36"/>
          <w:szCs w:val="36"/>
        </w:rPr>
        <w:t xml:space="preserve">.  </w:t>
      </w:r>
    </w:p>
    <w:p w14:paraId="211D23D9" w14:textId="77777777" w:rsidR="00733D2A" w:rsidRPr="00B64958" w:rsidRDefault="00733D2A" w:rsidP="00733D2A">
      <w:pPr>
        <w:shd w:val="clear" w:color="auto" w:fill="FFFFFF"/>
        <w:jc w:val="center"/>
        <w:rPr>
          <w:rFonts w:ascii="Verdana" w:hAnsi="Verdana"/>
          <w:color w:val="C00000"/>
          <w:sz w:val="36"/>
          <w:szCs w:val="36"/>
        </w:rPr>
      </w:pPr>
    </w:p>
    <w:p w14:paraId="75F4F12E" w14:textId="77777777" w:rsidR="00733D2A" w:rsidRPr="00B64958" w:rsidRDefault="00733D2A" w:rsidP="00733D2A">
      <w:pPr>
        <w:shd w:val="clear" w:color="auto" w:fill="FFFFFF"/>
        <w:jc w:val="center"/>
        <w:rPr>
          <w:rFonts w:ascii="Verdana" w:hAnsi="Verdana"/>
          <w:color w:val="C00000"/>
          <w:sz w:val="36"/>
          <w:szCs w:val="36"/>
        </w:rPr>
      </w:pPr>
    </w:p>
    <w:p w14:paraId="50D55823" w14:textId="77777777" w:rsidR="00733D2A" w:rsidRPr="00B64958" w:rsidRDefault="00733D2A" w:rsidP="00733D2A">
      <w:pPr>
        <w:shd w:val="clear" w:color="auto" w:fill="FFFFFF"/>
        <w:jc w:val="center"/>
        <w:rPr>
          <w:rFonts w:ascii="Verdana" w:hAnsi="Verdana"/>
          <w:color w:val="C00000"/>
          <w:sz w:val="36"/>
          <w:szCs w:val="36"/>
        </w:rPr>
      </w:pPr>
    </w:p>
    <w:p w14:paraId="23A31C3F" w14:textId="77777777" w:rsidR="00733D2A" w:rsidRPr="00B64958" w:rsidRDefault="00733D2A" w:rsidP="00733D2A">
      <w:pPr>
        <w:shd w:val="clear" w:color="auto" w:fill="FFFFFF"/>
        <w:jc w:val="center"/>
        <w:rPr>
          <w:rFonts w:ascii="Verdana" w:hAnsi="Verdana"/>
          <w:color w:val="C00000"/>
          <w:sz w:val="36"/>
          <w:szCs w:val="36"/>
        </w:rPr>
      </w:pPr>
    </w:p>
    <w:p w14:paraId="437F5515" w14:textId="77777777" w:rsidR="00733D2A" w:rsidRPr="00B64958" w:rsidRDefault="00733D2A" w:rsidP="00733D2A">
      <w:pPr>
        <w:shd w:val="clear" w:color="auto" w:fill="FFFFFF"/>
        <w:jc w:val="center"/>
        <w:rPr>
          <w:rFonts w:ascii="Verdana" w:hAnsi="Verdana"/>
          <w:color w:val="C00000"/>
          <w:sz w:val="36"/>
          <w:szCs w:val="36"/>
        </w:rPr>
      </w:pPr>
    </w:p>
    <w:p w14:paraId="06EFE950" w14:textId="77777777" w:rsidR="00733D2A" w:rsidRPr="00B64958" w:rsidRDefault="00DE7301" w:rsidP="00733D2A">
      <w:pPr>
        <w:shd w:val="clear" w:color="auto" w:fill="FFFFFF"/>
        <w:jc w:val="center"/>
        <w:rPr>
          <w:rFonts w:ascii="Verdana" w:hAnsi="Verdana"/>
          <w:color w:val="C00000"/>
          <w:sz w:val="36"/>
          <w:szCs w:val="36"/>
        </w:rPr>
      </w:pPr>
      <w:r w:rsidRPr="00B64958">
        <w:rPr>
          <w:rFonts w:ascii="Verdana" w:hAnsi="Verdana"/>
          <w:color w:val="C00000"/>
          <w:sz w:val="36"/>
          <w:szCs w:val="36"/>
        </w:rPr>
        <w:t xml:space="preserve">Directions: </w:t>
      </w:r>
    </w:p>
    <w:p w14:paraId="3CD65E01" w14:textId="77777777" w:rsidR="00733D2A" w:rsidRDefault="00DE7301" w:rsidP="00733D2A">
      <w:pPr>
        <w:pStyle w:val="ListParagraph"/>
        <w:numPr>
          <w:ilvl w:val="0"/>
          <w:numId w:val="2"/>
        </w:numPr>
        <w:shd w:val="clear" w:color="auto" w:fill="FFFFFF"/>
        <w:spacing w:after="0" w:line="240" w:lineRule="auto"/>
        <w:rPr>
          <w:rFonts w:ascii="Verdana" w:eastAsia="Times New Roman" w:hAnsi="Verdana" w:cs="Times New Roman"/>
          <w:color w:val="C00000"/>
          <w:sz w:val="36"/>
          <w:szCs w:val="36"/>
        </w:rPr>
      </w:pPr>
      <w:r w:rsidRPr="00B64958">
        <w:rPr>
          <w:rFonts w:ascii="Verdana" w:eastAsia="Times New Roman" w:hAnsi="Verdana" w:cs="Times New Roman"/>
          <w:color w:val="C00000"/>
          <w:sz w:val="36"/>
          <w:szCs w:val="36"/>
        </w:rPr>
        <w:t>Please write your first and last name in the header</w:t>
      </w:r>
      <w:r>
        <w:rPr>
          <w:rFonts w:ascii="Verdana" w:eastAsia="Times New Roman" w:hAnsi="Verdana" w:cs="Times New Roman"/>
          <w:color w:val="C00000"/>
          <w:sz w:val="36"/>
          <w:szCs w:val="36"/>
        </w:rPr>
        <w:t>.</w:t>
      </w:r>
    </w:p>
    <w:p w14:paraId="06E13232" w14:textId="77777777" w:rsidR="00733D2A" w:rsidRDefault="00DE7301" w:rsidP="00733D2A">
      <w:pPr>
        <w:pStyle w:val="ListParagraph"/>
        <w:numPr>
          <w:ilvl w:val="0"/>
          <w:numId w:val="2"/>
        </w:numPr>
        <w:shd w:val="clear" w:color="auto" w:fill="FFFFFF"/>
        <w:spacing w:after="0" w:line="240" w:lineRule="auto"/>
        <w:rPr>
          <w:rFonts w:ascii="Verdana" w:eastAsia="Times New Roman" w:hAnsi="Verdana" w:cs="Times New Roman"/>
          <w:color w:val="C00000"/>
          <w:sz w:val="36"/>
          <w:szCs w:val="36"/>
        </w:rPr>
      </w:pPr>
      <w:r>
        <w:rPr>
          <w:rFonts w:ascii="Verdana" w:eastAsia="Times New Roman" w:hAnsi="Verdana" w:cs="Times New Roman"/>
          <w:color w:val="C00000"/>
          <w:sz w:val="36"/>
          <w:szCs w:val="36"/>
        </w:rPr>
        <w:t>If possible, I would prefer typed answers.</w:t>
      </w:r>
    </w:p>
    <w:p w14:paraId="084F55E0" w14:textId="77777777" w:rsidR="00733D2A" w:rsidRPr="00301FC6" w:rsidRDefault="00DE7301" w:rsidP="00733D2A">
      <w:pPr>
        <w:pStyle w:val="ListParagraph"/>
        <w:numPr>
          <w:ilvl w:val="0"/>
          <w:numId w:val="2"/>
        </w:numPr>
        <w:shd w:val="clear" w:color="auto" w:fill="FFFFFF"/>
        <w:spacing w:after="0" w:line="240" w:lineRule="auto"/>
        <w:rPr>
          <w:rFonts w:ascii="Verdana" w:eastAsia="Times New Roman" w:hAnsi="Verdana" w:cs="Times New Roman"/>
          <w:color w:val="C00000"/>
          <w:sz w:val="36"/>
          <w:szCs w:val="36"/>
        </w:rPr>
      </w:pPr>
      <w:r>
        <w:rPr>
          <w:rFonts w:ascii="Verdana" w:eastAsia="Times New Roman" w:hAnsi="Verdana" w:cs="Times New Roman"/>
          <w:color w:val="C00000"/>
          <w:sz w:val="36"/>
          <w:szCs w:val="36"/>
        </w:rPr>
        <w:t xml:space="preserve">One item might have multiple questions.  </w:t>
      </w:r>
      <w:r>
        <w:rPr>
          <w:rFonts w:ascii="Verdana" w:eastAsia="Times New Roman" w:hAnsi="Verdana" w:cs="Times New Roman"/>
          <w:color w:val="C00000"/>
          <w:sz w:val="36"/>
          <w:szCs w:val="36"/>
        </w:rPr>
        <w:t>You are responsible for answering each question with that item.  Please a</w:t>
      </w:r>
      <w:r w:rsidRPr="00301FC6">
        <w:rPr>
          <w:rFonts w:ascii="Verdana" w:eastAsia="Times New Roman" w:hAnsi="Verdana" w:cs="Times New Roman"/>
          <w:color w:val="C00000"/>
          <w:sz w:val="36"/>
          <w:szCs w:val="36"/>
        </w:rPr>
        <w:t xml:space="preserve">nswer </w:t>
      </w:r>
      <w:r>
        <w:rPr>
          <w:rFonts w:ascii="Verdana" w:eastAsia="Times New Roman" w:hAnsi="Verdana" w:cs="Times New Roman"/>
          <w:color w:val="C00000"/>
          <w:sz w:val="36"/>
          <w:szCs w:val="36"/>
        </w:rPr>
        <w:t xml:space="preserve">each question </w:t>
      </w:r>
      <w:r w:rsidRPr="00301FC6">
        <w:rPr>
          <w:rFonts w:ascii="Verdana" w:eastAsia="Times New Roman" w:hAnsi="Verdana" w:cs="Times New Roman"/>
          <w:color w:val="C00000"/>
          <w:sz w:val="36"/>
          <w:szCs w:val="36"/>
        </w:rPr>
        <w:t>in detail</w:t>
      </w:r>
      <w:r>
        <w:rPr>
          <w:rFonts w:ascii="Verdana" w:eastAsia="Times New Roman" w:hAnsi="Verdana" w:cs="Times New Roman"/>
          <w:color w:val="C00000"/>
          <w:sz w:val="36"/>
          <w:szCs w:val="36"/>
        </w:rPr>
        <w:t>.</w:t>
      </w:r>
    </w:p>
    <w:p w14:paraId="669E1E35" w14:textId="77777777" w:rsidR="00733D2A" w:rsidRPr="00B64958" w:rsidRDefault="00DE7301" w:rsidP="00733D2A">
      <w:pPr>
        <w:pStyle w:val="ListParagraph"/>
        <w:numPr>
          <w:ilvl w:val="0"/>
          <w:numId w:val="2"/>
        </w:numPr>
        <w:shd w:val="clear" w:color="auto" w:fill="FFFFFF"/>
        <w:spacing w:after="0" w:line="240" w:lineRule="auto"/>
        <w:rPr>
          <w:rFonts w:ascii="Verdana" w:eastAsia="Times New Roman" w:hAnsi="Verdana" w:cs="Times New Roman"/>
          <w:color w:val="C00000"/>
          <w:sz w:val="36"/>
          <w:szCs w:val="36"/>
        </w:rPr>
      </w:pPr>
      <w:r>
        <w:rPr>
          <w:rFonts w:ascii="Verdana" w:eastAsia="Times New Roman" w:hAnsi="Verdana" w:cs="Times New Roman"/>
          <w:color w:val="C00000"/>
          <w:sz w:val="36"/>
          <w:szCs w:val="36"/>
        </w:rPr>
        <w:t xml:space="preserve">There are </w:t>
      </w:r>
      <w:r w:rsidR="006B589C">
        <w:rPr>
          <w:rFonts w:ascii="Verdana" w:eastAsia="Times New Roman" w:hAnsi="Verdana" w:cs="Times New Roman"/>
          <w:color w:val="C00000"/>
          <w:sz w:val="36"/>
          <w:szCs w:val="36"/>
        </w:rPr>
        <w:t>5</w:t>
      </w:r>
      <w:r>
        <w:rPr>
          <w:rFonts w:ascii="Verdana" w:eastAsia="Times New Roman" w:hAnsi="Verdana" w:cs="Times New Roman"/>
          <w:color w:val="C00000"/>
          <w:sz w:val="36"/>
          <w:szCs w:val="36"/>
        </w:rPr>
        <w:t xml:space="preserve"> graded questions.  </w:t>
      </w:r>
      <w:r w:rsidR="006B589C">
        <w:rPr>
          <w:rFonts w:ascii="Verdana" w:eastAsia="Times New Roman" w:hAnsi="Verdana" w:cs="Times New Roman"/>
          <w:color w:val="C00000"/>
          <w:sz w:val="36"/>
          <w:szCs w:val="36"/>
        </w:rPr>
        <w:t>Each question is worth 2</w:t>
      </w:r>
      <w:r w:rsidRPr="00B64958">
        <w:rPr>
          <w:rFonts w:ascii="Verdana" w:eastAsia="Times New Roman" w:hAnsi="Verdana" w:cs="Times New Roman"/>
          <w:color w:val="C00000"/>
          <w:sz w:val="36"/>
          <w:szCs w:val="36"/>
        </w:rPr>
        <w:t>0 points</w:t>
      </w:r>
      <w:r>
        <w:rPr>
          <w:rFonts w:ascii="Verdana" w:eastAsia="Times New Roman" w:hAnsi="Verdana" w:cs="Times New Roman"/>
          <w:color w:val="C00000"/>
          <w:sz w:val="36"/>
          <w:szCs w:val="36"/>
        </w:rPr>
        <w:t>.</w:t>
      </w:r>
    </w:p>
    <w:p w14:paraId="398A0631" w14:textId="53BB4DE5" w:rsidR="00DB22F0" w:rsidRPr="00970887" w:rsidRDefault="00DE7301" w:rsidP="00970887">
      <w:pPr>
        <w:rPr>
          <w:rFonts w:ascii="Verdana" w:hAnsi="Verdana"/>
          <w:color w:val="000000"/>
          <w:sz w:val="36"/>
          <w:szCs w:val="36"/>
        </w:rPr>
      </w:pPr>
      <w:r w:rsidRPr="00B64958">
        <w:rPr>
          <w:rFonts w:ascii="Verdana" w:hAnsi="Verdana"/>
          <w:color w:val="000000"/>
          <w:sz w:val="36"/>
          <w:szCs w:val="36"/>
        </w:rPr>
        <w:br w:type="page"/>
      </w:r>
    </w:p>
    <w:p w14:paraId="7F1C542C" w14:textId="77777777" w:rsidR="00D80AE7" w:rsidRPr="00970887" w:rsidRDefault="00DE7301" w:rsidP="00DB22F0">
      <w:pPr>
        <w:numPr>
          <w:ilvl w:val="0"/>
          <w:numId w:val="1"/>
        </w:numPr>
        <w:shd w:val="clear" w:color="auto" w:fill="FFFFFF"/>
        <w:spacing w:before="300" w:after="100" w:afterAutospacing="1"/>
        <w:ind w:left="870"/>
        <w:rPr>
          <w:b/>
          <w:color w:val="000000"/>
        </w:rPr>
      </w:pPr>
      <w:r w:rsidRPr="00970887">
        <w:rPr>
          <w:b/>
          <w:color w:val="000000"/>
        </w:rPr>
        <w:lastRenderedPageBreak/>
        <w:t xml:space="preserve">  List and discuss the steps when performing cost analysis on a contractor’s proposal.</w:t>
      </w:r>
    </w:p>
    <w:p w14:paraId="7CD61C09" w14:textId="77777777" w:rsidR="00255282" w:rsidRDefault="00DE7301" w:rsidP="00970887">
      <w:pPr>
        <w:shd w:val="clear" w:color="auto" w:fill="FFFFFF"/>
        <w:spacing w:before="300" w:after="100" w:afterAutospacing="1"/>
        <w:rPr>
          <w:color w:val="000000"/>
        </w:rPr>
      </w:pPr>
      <w:r>
        <w:rPr>
          <w:color w:val="000000"/>
        </w:rPr>
        <w:t>The steps include;</w:t>
      </w:r>
    </w:p>
    <w:p w14:paraId="3CFE6F72" w14:textId="77777777" w:rsidR="00255282" w:rsidRDefault="00DE7301" w:rsidP="004C7D67">
      <w:pPr>
        <w:shd w:val="clear" w:color="auto" w:fill="FFFFFF"/>
        <w:spacing w:before="300" w:after="100" w:afterAutospacing="1" w:line="480" w:lineRule="auto"/>
        <w:ind w:firstLine="720"/>
        <w:rPr>
          <w:color w:val="000000"/>
        </w:rPr>
      </w:pPr>
      <w:r>
        <w:rPr>
          <w:color w:val="000000"/>
        </w:rPr>
        <w:t xml:space="preserve">Definition of the cost analysis unit of cost. This determines what exactly the cost analysis measures in terms of costs since its main aim is to know </w:t>
      </w:r>
      <w:r>
        <w:rPr>
          <w:color w:val="000000"/>
        </w:rPr>
        <w:t>whether a particular venture is worth the cost. The cost is measured mainly in terms of money but sometimes parameters such as time and energy spent can be used.</w:t>
      </w:r>
    </w:p>
    <w:p w14:paraId="08062ABB" w14:textId="5D46F4C2" w:rsidR="00255282" w:rsidRDefault="00DE7301" w:rsidP="004C7D67">
      <w:pPr>
        <w:shd w:val="clear" w:color="auto" w:fill="FFFFFF"/>
        <w:spacing w:before="300" w:after="100" w:afterAutospacing="1" w:line="480" w:lineRule="auto"/>
        <w:ind w:firstLine="720"/>
        <w:rPr>
          <w:color w:val="000000"/>
        </w:rPr>
      </w:pPr>
      <w:r>
        <w:rPr>
          <w:color w:val="000000"/>
        </w:rPr>
        <w:t>Itemization of the tangible costs of the intended project. This is because a</w:t>
      </w:r>
      <w:r>
        <w:rPr>
          <w:color w:val="000000"/>
        </w:rPr>
        <w:t>ll projects come with a cost implication. Therefore the cost analysis must have a thorough, complete item list with their costs attached. They should be based on actual market prices and research. They can include prices of equipment and goods, transportat</w:t>
      </w:r>
      <w:r>
        <w:rPr>
          <w:color w:val="000000"/>
        </w:rPr>
        <w:t xml:space="preserve">ion costs, operational expenses and staff wages. </w:t>
      </w:r>
    </w:p>
    <w:p w14:paraId="6FA1F1E4" w14:textId="77777777" w:rsidR="00D301EF" w:rsidRDefault="00DE7301" w:rsidP="004C7D67">
      <w:pPr>
        <w:shd w:val="clear" w:color="auto" w:fill="FFFFFF"/>
        <w:spacing w:before="300" w:after="100" w:afterAutospacing="1" w:line="480" w:lineRule="auto"/>
        <w:ind w:firstLine="720"/>
        <w:rPr>
          <w:color w:val="000000"/>
        </w:rPr>
      </w:pPr>
      <w:r>
        <w:rPr>
          <w:color w:val="000000"/>
        </w:rPr>
        <w:t xml:space="preserve">Itemization of all intangible costs. These are things like the time and energy needed to handle the project until completion. </w:t>
      </w:r>
      <w:r w:rsidR="00692BDE">
        <w:rPr>
          <w:color w:val="000000"/>
        </w:rPr>
        <w:t>Real world costs must be attached to enable us to know the implication on time and what the same time would yield if assigned to something else.</w:t>
      </w:r>
    </w:p>
    <w:p w14:paraId="32C9AD3E" w14:textId="77777777" w:rsidR="00692BDE" w:rsidRDefault="00DE7301" w:rsidP="004C7D67">
      <w:pPr>
        <w:shd w:val="clear" w:color="auto" w:fill="FFFFFF"/>
        <w:spacing w:before="300" w:after="100" w:afterAutospacing="1" w:line="480" w:lineRule="auto"/>
        <w:ind w:firstLine="720"/>
        <w:rPr>
          <w:color w:val="000000"/>
        </w:rPr>
      </w:pPr>
      <w:r>
        <w:rPr>
          <w:color w:val="000000"/>
        </w:rPr>
        <w:t>Projected benefits itemization. The benefits of the undertaking with reference to the costs must be undertaken to determine whether the undertaking should be taken or not</w:t>
      </w:r>
      <w:r>
        <w:rPr>
          <w:color w:val="000000"/>
        </w:rPr>
        <w:t>. This should be done with evidence from research work or similar projects undertaken in the past.</w:t>
      </w:r>
    </w:p>
    <w:p w14:paraId="7E07EF46" w14:textId="6C7B450E" w:rsidR="00692BDE" w:rsidRDefault="00DE7301" w:rsidP="004C7D67">
      <w:pPr>
        <w:shd w:val="clear" w:color="auto" w:fill="FFFFFF"/>
        <w:spacing w:before="300" w:after="100" w:afterAutospacing="1" w:line="480" w:lineRule="auto"/>
        <w:ind w:firstLine="720"/>
        <w:rPr>
          <w:color w:val="000000"/>
        </w:rPr>
      </w:pPr>
      <w:r>
        <w:rPr>
          <w:color w:val="000000"/>
        </w:rPr>
        <w:lastRenderedPageBreak/>
        <w:t xml:space="preserve">Addition and comparison of the project's costs and benefits. At this stage, a determination is made on whether the benefits of </w:t>
      </w:r>
      <w:r>
        <w:rPr>
          <w:color w:val="000000"/>
        </w:rPr>
        <w:t xml:space="preserve">the </w:t>
      </w:r>
      <w:r w:rsidR="00155F1C">
        <w:rPr>
          <w:color w:val="000000"/>
        </w:rPr>
        <w:t>contractor’s</w:t>
      </w:r>
      <w:r>
        <w:rPr>
          <w:color w:val="000000"/>
        </w:rPr>
        <w:t xml:space="preserve"> proposa</w:t>
      </w:r>
      <w:r>
        <w:rPr>
          <w:color w:val="000000"/>
        </w:rPr>
        <w:t xml:space="preserve">l </w:t>
      </w:r>
      <w:r w:rsidR="00155F1C">
        <w:rPr>
          <w:color w:val="000000"/>
        </w:rPr>
        <w:t>outweigh</w:t>
      </w:r>
      <w:r>
        <w:rPr>
          <w:color w:val="000000"/>
        </w:rPr>
        <w:t xml:space="preserve"> the costs involves. This gives the initial investment needed if the proposal is approved. </w:t>
      </w:r>
    </w:p>
    <w:p w14:paraId="117342C6" w14:textId="77777777" w:rsidR="00692BDE" w:rsidRDefault="00DE7301" w:rsidP="004C7D67">
      <w:pPr>
        <w:shd w:val="clear" w:color="auto" w:fill="FFFFFF"/>
        <w:spacing w:before="300" w:after="100" w:afterAutospacing="1" w:line="480" w:lineRule="auto"/>
        <w:ind w:firstLine="720"/>
        <w:rPr>
          <w:color w:val="000000"/>
        </w:rPr>
      </w:pPr>
      <w:r>
        <w:rPr>
          <w:color w:val="000000"/>
        </w:rPr>
        <w:t>Payback time determination. This dete</w:t>
      </w:r>
      <w:r w:rsidR="00C02442">
        <w:rPr>
          <w:color w:val="000000"/>
        </w:rPr>
        <w:t>rmines whether the proposal's implementation will have a payback within the shortest time possible. The viability of the proposal can also be determined at this point.</w:t>
      </w:r>
    </w:p>
    <w:p w14:paraId="0DD5609A" w14:textId="77777777" w:rsidR="00C02442" w:rsidRDefault="00DE7301" w:rsidP="004C7D67">
      <w:pPr>
        <w:shd w:val="clear" w:color="auto" w:fill="FFFFFF"/>
        <w:spacing w:before="300" w:after="100" w:afterAutospacing="1" w:line="480" w:lineRule="auto"/>
        <w:ind w:firstLine="720"/>
        <w:rPr>
          <w:color w:val="000000"/>
        </w:rPr>
      </w:pPr>
      <w:r>
        <w:rPr>
          <w:color w:val="000000"/>
        </w:rPr>
        <w:t>Decision-making stage. This is done after cost analysis has been competed. The decision on whether the contractor's proposal can be approved or not is done which forms the final stage.</w:t>
      </w:r>
    </w:p>
    <w:p w14:paraId="4DE7B00A" w14:textId="77777777" w:rsidR="00D301EF" w:rsidRDefault="00D301EF" w:rsidP="00255282">
      <w:pPr>
        <w:shd w:val="clear" w:color="auto" w:fill="FFFFFF"/>
        <w:spacing w:before="300" w:after="100" w:afterAutospacing="1" w:line="360" w:lineRule="auto"/>
        <w:ind w:left="510" w:firstLine="210"/>
        <w:rPr>
          <w:color w:val="000000"/>
        </w:rPr>
      </w:pPr>
    </w:p>
    <w:p w14:paraId="4C593D09" w14:textId="77777777" w:rsidR="00DD0417" w:rsidRPr="00733D2A" w:rsidRDefault="00DE7301" w:rsidP="00255282">
      <w:pPr>
        <w:shd w:val="clear" w:color="auto" w:fill="FFFFFF"/>
        <w:spacing w:before="300" w:after="100" w:afterAutospacing="1"/>
        <w:ind w:left="510" w:firstLine="210"/>
        <w:rPr>
          <w:color w:val="000000"/>
        </w:rPr>
      </w:pPr>
      <w:r w:rsidRPr="00733D2A">
        <w:rPr>
          <w:color w:val="000000"/>
        </w:rPr>
        <w:br w:type="page"/>
      </w:r>
    </w:p>
    <w:p w14:paraId="16874E1A" w14:textId="77777777" w:rsidR="00DD0417" w:rsidRPr="00970887" w:rsidRDefault="00DE7301" w:rsidP="00DD0417">
      <w:pPr>
        <w:numPr>
          <w:ilvl w:val="0"/>
          <w:numId w:val="1"/>
        </w:numPr>
        <w:shd w:val="clear" w:color="auto" w:fill="FFFFFF"/>
        <w:spacing w:before="300" w:after="100" w:afterAutospacing="1"/>
        <w:ind w:left="870"/>
        <w:rPr>
          <w:b/>
          <w:color w:val="000000"/>
        </w:rPr>
      </w:pPr>
      <w:r w:rsidRPr="00970887">
        <w:rPr>
          <w:b/>
          <w:color w:val="000000"/>
        </w:rPr>
        <w:lastRenderedPageBreak/>
        <w:t xml:space="preserve">  Although consumers may be relatively price insensitive toward an innovative product, manufacturers will offer a low price to the distributors and retailers.  Why? </w:t>
      </w:r>
    </w:p>
    <w:p w14:paraId="5FCBE807" w14:textId="7A98AE3F" w:rsidR="00150F9B" w:rsidRDefault="00DE7301" w:rsidP="00BA1A1F">
      <w:pPr>
        <w:shd w:val="clear" w:color="auto" w:fill="FFFFFF"/>
        <w:spacing w:before="300" w:after="100" w:afterAutospacing="1" w:line="480" w:lineRule="auto"/>
        <w:rPr>
          <w:color w:val="000000"/>
        </w:rPr>
      </w:pPr>
      <w:r>
        <w:rPr>
          <w:color w:val="000000"/>
        </w:rPr>
        <w:t xml:space="preserve">Distributors and retailers enjoy low prices from manufactures irrespective of whether the consumers are price insensitive or not. There are </w:t>
      </w:r>
      <w:r w:rsidR="00970887">
        <w:rPr>
          <w:color w:val="000000"/>
        </w:rPr>
        <w:t xml:space="preserve">many </w:t>
      </w:r>
      <w:r>
        <w:rPr>
          <w:color w:val="000000"/>
        </w:rPr>
        <w:t>reasons to this.</w:t>
      </w:r>
    </w:p>
    <w:p w14:paraId="2C91314E" w14:textId="77777777" w:rsidR="00150F9B" w:rsidRDefault="00DE7301" w:rsidP="00BA1A1F">
      <w:pPr>
        <w:shd w:val="clear" w:color="auto" w:fill="FFFFFF"/>
        <w:spacing w:before="300" w:after="100" w:afterAutospacing="1" w:line="480" w:lineRule="auto"/>
        <w:rPr>
          <w:color w:val="000000"/>
        </w:rPr>
      </w:pPr>
      <w:r>
        <w:rPr>
          <w:color w:val="000000"/>
        </w:rPr>
        <w:t xml:space="preserve"> Manufactures aim at maintaining a relationship with the distributors and retailers. One way o</w:t>
      </w:r>
      <w:r>
        <w:rPr>
          <w:color w:val="000000"/>
        </w:rPr>
        <w:t xml:space="preserve">f doing this is through offering those better prices that assure them of good profits as they sell the manufactures products. This is key in making the manufacturer to increase his supply base and the market reach.  </w:t>
      </w:r>
    </w:p>
    <w:p w14:paraId="591D523A" w14:textId="77777777" w:rsidR="00150F9B" w:rsidRDefault="00DE7301" w:rsidP="00BA1A1F">
      <w:pPr>
        <w:shd w:val="clear" w:color="auto" w:fill="FFFFFF"/>
        <w:spacing w:before="300" w:after="100" w:afterAutospacing="1" w:line="480" w:lineRule="auto"/>
        <w:rPr>
          <w:color w:val="000000"/>
        </w:rPr>
      </w:pPr>
      <w:r>
        <w:rPr>
          <w:color w:val="000000"/>
        </w:rPr>
        <w:tab/>
        <w:t>Distributors and retailers’ loyalty</w:t>
      </w:r>
      <w:r>
        <w:rPr>
          <w:color w:val="000000"/>
        </w:rPr>
        <w:t xml:space="preserve"> is also enhanced through the lower prices. This is key in ensuring that the manufacturers’ clientele is maintained for continuous production. Loyalty is also key especially in the times when the company starts to experience hurdles.  In such times, the cu</w:t>
      </w:r>
      <w:r>
        <w:rPr>
          <w:color w:val="000000"/>
        </w:rPr>
        <w:t xml:space="preserve">stomer loyalty is what makes them purchase from the manufacturer as a way of giving back to him. </w:t>
      </w:r>
    </w:p>
    <w:p w14:paraId="54E8738E" w14:textId="77777777" w:rsidR="00BE628D" w:rsidRDefault="00DE7301" w:rsidP="00BA1A1F">
      <w:pPr>
        <w:shd w:val="clear" w:color="auto" w:fill="FFFFFF"/>
        <w:spacing w:before="300" w:after="100" w:afterAutospacing="1" w:line="480" w:lineRule="auto"/>
        <w:rPr>
          <w:color w:val="000000"/>
        </w:rPr>
      </w:pPr>
      <w:r>
        <w:rPr>
          <w:color w:val="000000"/>
        </w:rPr>
        <w:tab/>
        <w:t>Irrespective of whether they are innovative products, the market still has a lot of competition. Similar products are also being distributed which makes it n</w:t>
      </w:r>
      <w:r>
        <w:rPr>
          <w:color w:val="000000"/>
        </w:rPr>
        <w:t>ecessary for the manufacturer to continuously give lower prices that attract the distributors and retailers with a view of surviving in the competitive market. Failure to this, the distributors can easily shift their preferences to other manufacturing agen</w:t>
      </w:r>
      <w:r>
        <w:rPr>
          <w:color w:val="000000"/>
        </w:rPr>
        <w:t xml:space="preserve">ts which then denies the manufacturer the benefit of economies of scale. </w:t>
      </w:r>
    </w:p>
    <w:p w14:paraId="2E040F3C" w14:textId="5F87072F" w:rsidR="001E53F6" w:rsidRDefault="00DE7301" w:rsidP="00BA1A1F">
      <w:pPr>
        <w:shd w:val="clear" w:color="auto" w:fill="FFFFFF"/>
        <w:spacing w:before="300" w:after="100" w:afterAutospacing="1" w:line="480" w:lineRule="auto"/>
        <w:rPr>
          <w:color w:val="000000"/>
        </w:rPr>
      </w:pPr>
      <w:r>
        <w:rPr>
          <w:color w:val="000000"/>
        </w:rPr>
        <w:tab/>
        <w:t xml:space="preserve">Maintenance of such prices irrespective of other occurrences in the market is also key to creating an impression that the business can be trusted. Whenever prices keep </w:t>
      </w:r>
      <w:r>
        <w:rPr>
          <w:color w:val="000000"/>
        </w:rPr>
        <w:lastRenderedPageBreak/>
        <w:t xml:space="preserve">shifting, it creates an impression that the manufacturing business is unreliable in the long run. This then begins to shift the minds of the distributors </w:t>
      </w:r>
      <w:r w:rsidR="00B10736">
        <w:rPr>
          <w:color w:val="000000"/>
        </w:rPr>
        <w:t>and</w:t>
      </w:r>
      <w:r>
        <w:rPr>
          <w:color w:val="000000"/>
        </w:rPr>
        <w:t xml:space="preserve"> retailers onto alternatives which might be harmful to the manufacturer’s </w:t>
      </w:r>
      <w:r w:rsidR="00AF1FAF">
        <w:rPr>
          <w:color w:val="000000"/>
        </w:rPr>
        <w:t>long-term</w:t>
      </w:r>
      <w:r>
        <w:rPr>
          <w:color w:val="000000"/>
        </w:rPr>
        <w:t xml:space="preserve"> operation in th</w:t>
      </w:r>
      <w:r>
        <w:rPr>
          <w:color w:val="000000"/>
        </w:rPr>
        <w:t xml:space="preserve">e market. </w:t>
      </w:r>
      <w:r>
        <w:rPr>
          <w:color w:val="000000"/>
        </w:rPr>
        <w:br w:type="page"/>
      </w:r>
    </w:p>
    <w:p w14:paraId="6CC93594" w14:textId="77777777" w:rsidR="00DB22F0" w:rsidRPr="0023254B" w:rsidRDefault="00DE7301" w:rsidP="00DD0417">
      <w:pPr>
        <w:numPr>
          <w:ilvl w:val="0"/>
          <w:numId w:val="1"/>
        </w:numPr>
        <w:shd w:val="clear" w:color="auto" w:fill="FFFFFF"/>
        <w:spacing w:before="300" w:after="100" w:afterAutospacing="1"/>
        <w:ind w:left="870"/>
        <w:rPr>
          <w:b/>
          <w:color w:val="000000"/>
        </w:rPr>
      </w:pPr>
      <w:r w:rsidRPr="0023254B">
        <w:rPr>
          <w:b/>
          <w:color w:val="000000"/>
        </w:rPr>
        <w:lastRenderedPageBreak/>
        <w:t xml:space="preserve">  List and discuss three factors to explore when analyzing contractor assumptions on a cost proposal.</w:t>
      </w:r>
    </w:p>
    <w:p w14:paraId="7E196539" w14:textId="77777777" w:rsidR="00AF29ED" w:rsidRDefault="00DE7301" w:rsidP="00BA1A1F">
      <w:pPr>
        <w:shd w:val="clear" w:color="auto" w:fill="FFFFFF"/>
        <w:spacing w:before="300" w:after="100" w:afterAutospacing="1" w:line="480" w:lineRule="auto"/>
        <w:ind w:firstLine="510"/>
        <w:rPr>
          <w:color w:val="000000"/>
        </w:rPr>
      </w:pPr>
      <w:r>
        <w:rPr>
          <w:color w:val="000000"/>
        </w:rPr>
        <w:t>The effects of the cost assumptions on the results. If the assumptions made have a big implication on the project being undertaken then it bec</w:t>
      </w:r>
      <w:r>
        <w:rPr>
          <w:color w:val="000000"/>
        </w:rPr>
        <w:t>omes necessary to further analyze the assumptions. This is because the assumptions might cause a big cost which may not be captured in the budget. This could, therefore, give a wrong impression on the cost of the project which can affect the whole project.</w:t>
      </w:r>
      <w:r>
        <w:rPr>
          <w:color w:val="000000"/>
        </w:rPr>
        <w:t xml:space="preserve"> It is, therefore, necessary to keenly analyze whether the cost assumptions are those that touch on important elements of the project. If there is no effect then the assumptions are ok since they may not affect the project outcome.</w:t>
      </w:r>
    </w:p>
    <w:p w14:paraId="2F4D42A7" w14:textId="77777777" w:rsidR="00FB37CB" w:rsidRDefault="00DE7301" w:rsidP="00BA1A1F">
      <w:pPr>
        <w:shd w:val="clear" w:color="auto" w:fill="FFFFFF"/>
        <w:spacing w:before="300" w:after="100" w:afterAutospacing="1" w:line="480" w:lineRule="auto"/>
        <w:ind w:firstLine="510"/>
        <w:rPr>
          <w:color w:val="000000"/>
        </w:rPr>
      </w:pPr>
      <w:r>
        <w:rPr>
          <w:color w:val="000000"/>
        </w:rPr>
        <w:t xml:space="preserve">The size of </w:t>
      </w:r>
      <w:r>
        <w:rPr>
          <w:color w:val="000000"/>
        </w:rPr>
        <w:t xml:space="preserve">the cost of the assumption. </w:t>
      </w:r>
      <w:r w:rsidR="00AF29ED">
        <w:rPr>
          <w:color w:val="000000"/>
        </w:rPr>
        <w:t xml:space="preserve">Every assumption must be calculated in terms of costs. Cost is the main parameter that should be used to determine whether the assumptions can be upheld or not. High </w:t>
      </w:r>
      <w:r>
        <w:rPr>
          <w:color w:val="000000"/>
        </w:rPr>
        <w:t xml:space="preserve">costs in the assumptions should not be taken lightly. This </w:t>
      </w:r>
      <w:r>
        <w:rPr>
          <w:color w:val="000000"/>
        </w:rPr>
        <w:t>is because it can be used to judge on the credibility of the proposal since some contractors can allow many assumptions as a way of creating an impression that they can take up the undertaking at low costs. Even though this might give them a competitive ad</w:t>
      </w:r>
      <w:r>
        <w:rPr>
          <w:color w:val="000000"/>
        </w:rPr>
        <w:t>vantage, it is a license for poor work.</w:t>
      </w:r>
    </w:p>
    <w:p w14:paraId="74E195E5" w14:textId="62EC7551" w:rsidR="006B589C" w:rsidRPr="00733D2A" w:rsidRDefault="00DE7301" w:rsidP="001E53F6">
      <w:pPr>
        <w:shd w:val="clear" w:color="auto" w:fill="FFFFFF"/>
        <w:spacing w:before="300" w:after="100" w:afterAutospacing="1" w:line="480" w:lineRule="auto"/>
        <w:ind w:firstLine="510"/>
        <w:rPr>
          <w:color w:val="000000"/>
        </w:rPr>
      </w:pPr>
      <w:r>
        <w:rPr>
          <w:color w:val="000000"/>
        </w:rPr>
        <w:t>How clear the assumption</w:t>
      </w:r>
      <w:r w:rsidR="00FB37CB">
        <w:rPr>
          <w:color w:val="000000"/>
        </w:rPr>
        <w:t>s</w:t>
      </w:r>
      <w:r>
        <w:rPr>
          <w:color w:val="000000"/>
        </w:rPr>
        <w:t xml:space="preserve"> are put in the cost proposal. </w:t>
      </w:r>
      <w:r w:rsidR="00FB37CB">
        <w:rPr>
          <w:color w:val="000000"/>
        </w:rPr>
        <w:t xml:space="preserve">Sometimes, the assumptions may not be well highlighted in the proposal which could imply that the proposal is erroneous. Clarity of the assumptions is key in the analysis since it tells us whether we should do away with them or a review is required. Clarity is therefore key in the cost proposal whether the assumptions have a great implication or not. Thus, </w:t>
      </w:r>
      <w:r w:rsidR="000A65E3">
        <w:rPr>
          <w:color w:val="000000"/>
        </w:rPr>
        <w:t>clarity is an area which cannot be ignored.</w:t>
      </w:r>
      <w:r w:rsidR="001E53F6">
        <w:rPr>
          <w:color w:val="000000"/>
        </w:rPr>
        <w:br w:type="page"/>
      </w:r>
    </w:p>
    <w:p w14:paraId="683F5B0C" w14:textId="77777777" w:rsidR="00ED27A8" w:rsidRPr="0023254B" w:rsidRDefault="00DE7301" w:rsidP="00ED27A8">
      <w:pPr>
        <w:numPr>
          <w:ilvl w:val="0"/>
          <w:numId w:val="1"/>
        </w:numPr>
        <w:shd w:val="clear" w:color="auto" w:fill="FFFFFF"/>
        <w:spacing w:before="300" w:after="100" w:afterAutospacing="1"/>
        <w:ind w:left="870"/>
        <w:rPr>
          <w:b/>
          <w:color w:val="000000"/>
        </w:rPr>
      </w:pPr>
      <w:r w:rsidRPr="0023254B">
        <w:rPr>
          <w:b/>
          <w:color w:val="000000"/>
        </w:rPr>
        <w:lastRenderedPageBreak/>
        <w:t xml:space="preserve">  List and discuss three Other Direct Cost (ODC) categories that may be used by a contractor.</w:t>
      </w:r>
    </w:p>
    <w:p w14:paraId="6194CFF2" w14:textId="77777777" w:rsidR="00386FF5" w:rsidRDefault="00DE7301" w:rsidP="00BA1A1F">
      <w:pPr>
        <w:shd w:val="clear" w:color="auto" w:fill="FFFFFF"/>
        <w:spacing w:before="300" w:after="100" w:afterAutospacing="1" w:line="480" w:lineRule="auto"/>
        <w:ind w:firstLine="510"/>
        <w:rPr>
          <w:color w:val="000000"/>
        </w:rPr>
      </w:pPr>
      <w:r>
        <w:rPr>
          <w:color w:val="000000"/>
        </w:rPr>
        <w:t>Advertising. This might become necessary especially if recruitment of human labour is one of the key element in the project process.  The contractor can include it in the budget since the costs involved might be high. Even though most of the time it is tak</w:t>
      </w:r>
      <w:r>
        <w:rPr>
          <w:color w:val="000000"/>
        </w:rPr>
        <w:t>en as a separate budget, it can be enrolled as part of the main budget even when it is addressed separately. This might then prompt the contractor to include it in the budget. This also depends on the type of advertising that will be undertaken which can g</w:t>
      </w:r>
      <w:r>
        <w:rPr>
          <w:color w:val="000000"/>
        </w:rPr>
        <w:t>ive out the cost implication thus making it necessary for inclusion in the main budget.</w:t>
      </w:r>
    </w:p>
    <w:p w14:paraId="24FA6908" w14:textId="77777777" w:rsidR="00386FF5" w:rsidRDefault="00DE7301" w:rsidP="00BA1A1F">
      <w:pPr>
        <w:shd w:val="clear" w:color="auto" w:fill="FFFFFF"/>
        <w:spacing w:before="300" w:after="100" w:afterAutospacing="1" w:line="480" w:lineRule="auto"/>
        <w:ind w:firstLine="510"/>
      </w:pPr>
      <w:r>
        <w:t xml:space="preserve">Consultants who are </w:t>
      </w:r>
      <w:r w:rsidR="00ED27A8">
        <w:t>hired to give professional advice or services for a fee</w:t>
      </w:r>
      <w:r>
        <w:t xml:space="preserve"> even though they may not be employees of the organization. They also form an imp</w:t>
      </w:r>
      <w:r>
        <w:t xml:space="preserve">ortant part of the project especially when a lot of consulting is necessary for the project being undertaken. The costs can be captured in the contractor's main budget proposal since consulting might form a basic part in the project implementation process </w:t>
      </w:r>
      <w:r>
        <w:t xml:space="preserve">way before its completion.  </w:t>
      </w:r>
    </w:p>
    <w:p w14:paraId="3069ED4A" w14:textId="65C498DF" w:rsidR="006B589C" w:rsidRPr="001E53F6" w:rsidRDefault="00DE7301" w:rsidP="001E53F6">
      <w:pPr>
        <w:shd w:val="clear" w:color="auto" w:fill="FFFFFF"/>
        <w:spacing w:before="300" w:after="100" w:afterAutospacing="1" w:line="480" w:lineRule="auto"/>
        <w:ind w:firstLine="510"/>
      </w:pPr>
      <w:r>
        <w:t xml:space="preserve"> Patients' care costs could also be taken as a direct cost. These are costs of hospitalization, laboratories requirements in case the project is a research-oriented one. This can be included now that human labour is great</w:t>
      </w:r>
      <w:r>
        <w:t>ly key in the project implementation process making it necessary that the health of workers be taken care of. Failure to which, the implementation process and the timeline for the project completion might be affected to a great extent. Th</w:t>
      </w:r>
      <w:r w:rsidR="0023254B">
        <w:t>e</w:t>
      </w:r>
      <w:r>
        <w:t>s</w:t>
      </w:r>
      <w:r w:rsidR="0023254B">
        <w:t>e</w:t>
      </w:r>
      <w:r>
        <w:t xml:space="preserve"> costs can a</w:t>
      </w:r>
      <w:r>
        <w:t>lso be captured in the budget especially when the project being undertaken is large in terms of labour requirements.</w:t>
      </w:r>
      <w:bookmarkStart w:id="0" w:name="Care"/>
      <w:bookmarkEnd w:id="0"/>
    </w:p>
    <w:p w14:paraId="6AC0F723" w14:textId="77777777" w:rsidR="001C4FD8" w:rsidRPr="0023254B" w:rsidRDefault="00DE7301" w:rsidP="001C4FD8">
      <w:pPr>
        <w:numPr>
          <w:ilvl w:val="0"/>
          <w:numId w:val="1"/>
        </w:numPr>
        <w:shd w:val="clear" w:color="auto" w:fill="FFFFFF"/>
        <w:spacing w:before="300" w:after="100" w:afterAutospacing="1"/>
        <w:ind w:left="870"/>
        <w:rPr>
          <w:b/>
          <w:color w:val="000000"/>
        </w:rPr>
      </w:pPr>
      <w:r w:rsidRPr="0023254B">
        <w:rPr>
          <w:b/>
          <w:color w:val="000000"/>
        </w:rPr>
        <w:lastRenderedPageBreak/>
        <w:t xml:space="preserve">  Would a contractor prefer a cost </w:t>
      </w:r>
      <w:r w:rsidR="00994B42" w:rsidRPr="0023254B">
        <w:rPr>
          <w:b/>
          <w:color w:val="000000"/>
        </w:rPr>
        <w:t>reimbursable</w:t>
      </w:r>
      <w:r w:rsidRPr="0023254B">
        <w:rPr>
          <w:b/>
          <w:color w:val="000000"/>
        </w:rPr>
        <w:t xml:space="preserve"> contract or a fixed price contract?  Defend your answer.</w:t>
      </w:r>
    </w:p>
    <w:p w14:paraId="07D5EFF5" w14:textId="57D985A0" w:rsidR="001C4FD8" w:rsidRDefault="00DE7301" w:rsidP="00BA1A1F">
      <w:pPr>
        <w:shd w:val="clear" w:color="auto" w:fill="FFFFFF"/>
        <w:spacing w:before="300" w:after="100" w:afterAutospacing="1" w:line="480" w:lineRule="auto"/>
        <w:ind w:firstLine="510"/>
        <w:rPr>
          <w:color w:val="000000"/>
        </w:rPr>
      </w:pPr>
      <w:r w:rsidRPr="001C4FD8">
        <w:rPr>
          <w:color w:val="000000"/>
        </w:rPr>
        <w:t xml:space="preserve">A contractor would prefer a reimbursable contract compared to a fixed price contract. This is because a reimbursable contract allows a lot of flexibility which enables the contractor to seek additional costs reimbursement in case of emergencies. </w:t>
      </w:r>
      <w:r>
        <w:rPr>
          <w:color w:val="000000"/>
        </w:rPr>
        <w:t>In the pro</w:t>
      </w:r>
      <w:r>
        <w:rPr>
          <w:color w:val="000000"/>
        </w:rPr>
        <w:t>cess, the contract dictates what the provider will earn for the project in addition to the additional cost reimbursement. This is key especially in the world where there are a lot of fluctuations when it comes to the prices of good. In case of inflation wh</w:t>
      </w:r>
      <w:r>
        <w:rPr>
          <w:color w:val="000000"/>
        </w:rPr>
        <w:t>ich may not be well projected at the proposal stage, the project would still go on as intended. This is unlike in the fixed price contract where eve</w:t>
      </w:r>
      <w:bookmarkStart w:id="1" w:name="_GoBack"/>
      <w:bookmarkEnd w:id="1"/>
      <w:r>
        <w:rPr>
          <w:color w:val="000000"/>
        </w:rPr>
        <w:t>rything</w:t>
      </w:r>
      <w:r w:rsidR="00EC7A14">
        <w:rPr>
          <w:color w:val="000000"/>
        </w:rPr>
        <w:t xml:space="preserve"> is</w:t>
      </w:r>
      <w:r>
        <w:rPr>
          <w:color w:val="000000"/>
        </w:rPr>
        <w:t xml:space="preserve"> determined on the onset and incase anything happens, the contractor has to be ready to bear the cost</w:t>
      </w:r>
      <w:r>
        <w:rPr>
          <w:color w:val="000000"/>
        </w:rPr>
        <w:t>s.</w:t>
      </w:r>
    </w:p>
    <w:p w14:paraId="72A60A38" w14:textId="051F7574" w:rsidR="00BA1A1F" w:rsidRPr="00733D2A" w:rsidRDefault="00DE7301" w:rsidP="00664604">
      <w:pPr>
        <w:shd w:val="clear" w:color="auto" w:fill="FFFFFF"/>
        <w:spacing w:before="300" w:after="100" w:afterAutospacing="1" w:line="480" w:lineRule="auto"/>
        <w:ind w:firstLine="510"/>
        <w:rPr>
          <w:color w:val="000000"/>
        </w:rPr>
      </w:pPr>
      <w:r>
        <w:rPr>
          <w:color w:val="000000"/>
        </w:rPr>
        <w:t xml:space="preserve">Therefore risks are minimized in the case of </w:t>
      </w:r>
      <w:r w:rsidRPr="00733D2A">
        <w:rPr>
          <w:color w:val="000000"/>
        </w:rPr>
        <w:t>a cost reimbursable contract</w:t>
      </w:r>
      <w:r>
        <w:rPr>
          <w:color w:val="000000"/>
        </w:rPr>
        <w:t xml:space="preserve"> making</w:t>
      </w:r>
      <w:r w:rsidR="00A11EF7">
        <w:rPr>
          <w:color w:val="000000"/>
        </w:rPr>
        <w:t xml:space="preserve"> </w:t>
      </w:r>
      <w:r>
        <w:rPr>
          <w:color w:val="000000"/>
        </w:rPr>
        <w:t xml:space="preserve">the contractor not to be worried about how the project will be completed but only to focus on the </w:t>
      </w:r>
      <w:r w:rsidR="00A11EF7">
        <w:rPr>
          <w:color w:val="000000"/>
        </w:rPr>
        <w:t xml:space="preserve">project. This then assures quality work which is important to both the contractor and the owners of the project in question. </w:t>
      </w:r>
      <w:r w:rsidR="00FE23A4">
        <w:rPr>
          <w:color w:val="000000"/>
        </w:rPr>
        <w:t xml:space="preserve">Compared to the case of fixed pricing, </w:t>
      </w:r>
      <w:r w:rsidR="00FE23A4" w:rsidRPr="00733D2A">
        <w:rPr>
          <w:color w:val="000000"/>
        </w:rPr>
        <w:t>a cost reimbursable contract</w:t>
      </w:r>
      <w:r w:rsidR="00FE23A4">
        <w:rPr>
          <w:color w:val="000000"/>
        </w:rPr>
        <w:t xml:space="preserve"> makes the contractor to be able to use quality materials. </w:t>
      </w:r>
      <w:r>
        <w:rPr>
          <w:color w:val="000000"/>
        </w:rPr>
        <w:t>Furth</w:t>
      </w:r>
      <w:r>
        <w:rPr>
          <w:color w:val="000000"/>
        </w:rPr>
        <w:t xml:space="preserve">ermore, the process is lowered in case of </w:t>
      </w:r>
      <w:r w:rsidRPr="00733D2A">
        <w:rPr>
          <w:color w:val="000000"/>
        </w:rPr>
        <w:t>a cost reimbursable contract</w:t>
      </w:r>
      <w:r>
        <w:rPr>
          <w:color w:val="000000"/>
        </w:rPr>
        <w:t xml:space="preserve">, unlike fixed price which always involves tendering process to determine the bidder who would assure quality at reasonable prices. Even though there is transparency in terms of pricing </w:t>
      </w:r>
      <w:r>
        <w:rPr>
          <w:color w:val="000000"/>
        </w:rPr>
        <w:t xml:space="preserve">for the fixed costs, </w:t>
      </w:r>
      <w:r w:rsidRPr="00733D2A">
        <w:rPr>
          <w:color w:val="000000"/>
        </w:rPr>
        <w:t>a cost reimbursable contract</w:t>
      </w:r>
      <w:r>
        <w:rPr>
          <w:color w:val="000000"/>
        </w:rPr>
        <w:t xml:space="preserve"> gives the contractor full confidence since risks are well distributed which relieves the contractor in terms of the project risks.</w:t>
      </w:r>
    </w:p>
    <w:sectPr w:rsidR="00BA1A1F" w:rsidRPr="00733D2A" w:rsidSect="008E69BF">
      <w:headerReference w:type="default" r:id="rId7"/>
      <w:footerReference w:type="default" r:id="rId8"/>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7D77CA" w14:textId="77777777" w:rsidR="00DE7301" w:rsidRDefault="00DE7301">
      <w:r>
        <w:separator/>
      </w:r>
    </w:p>
  </w:endnote>
  <w:endnote w:type="continuationSeparator" w:id="0">
    <w:p w14:paraId="32F10E53" w14:textId="77777777" w:rsidR="00DE7301" w:rsidRDefault="00DE7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1134132"/>
      <w:docPartObj>
        <w:docPartGallery w:val="Page Numbers (Bottom of Page)"/>
        <w:docPartUnique/>
      </w:docPartObj>
    </w:sdtPr>
    <w:sdtEndPr>
      <w:rPr>
        <w:color w:val="808080" w:themeColor="background1" w:themeShade="80"/>
        <w:spacing w:val="60"/>
      </w:rPr>
    </w:sdtEndPr>
    <w:sdtContent>
      <w:p w14:paraId="7EF10097" w14:textId="77777777" w:rsidR="008E69BF" w:rsidRDefault="00DE7301">
        <w:pPr>
          <w:pStyle w:val="Footer"/>
          <w:pBdr>
            <w:top w:val="single" w:sz="4" w:space="1" w:color="D9D9D9" w:themeColor="background1" w:themeShade="D9"/>
          </w:pBdr>
          <w:jc w:val="right"/>
        </w:pPr>
        <w:r>
          <w:fldChar w:fldCharType="begin"/>
        </w:r>
        <w:r>
          <w:instrText xml:space="preserve"> PAGE   \* MERGEFORMAT </w:instrText>
        </w:r>
        <w:r>
          <w:fldChar w:fldCharType="separate"/>
        </w:r>
        <w:r w:rsidR="00BA1A1F">
          <w:rPr>
            <w:noProof/>
          </w:rPr>
          <w:t>7</w:t>
        </w:r>
        <w:r>
          <w:rPr>
            <w:noProof/>
          </w:rPr>
          <w:fldChar w:fldCharType="end"/>
        </w:r>
        <w:r>
          <w:t xml:space="preserve"> | </w:t>
        </w:r>
        <w:r>
          <w:rPr>
            <w:color w:val="808080" w:themeColor="background1" w:themeShade="80"/>
            <w:spacing w:val="60"/>
          </w:rPr>
          <w:t>Page</w:t>
        </w:r>
      </w:p>
    </w:sdtContent>
  </w:sdt>
  <w:p w14:paraId="7EB0A2B4" w14:textId="77777777" w:rsidR="008E69BF" w:rsidRDefault="008E69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89CB0" w14:textId="77777777" w:rsidR="00DE7301" w:rsidRDefault="00DE7301">
      <w:r>
        <w:separator/>
      </w:r>
    </w:p>
  </w:footnote>
  <w:footnote w:type="continuationSeparator" w:id="0">
    <w:p w14:paraId="7639F92C" w14:textId="77777777" w:rsidR="00DE7301" w:rsidRDefault="00DE7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520B7" w14:textId="77777777" w:rsidR="00733D2A" w:rsidRDefault="00DE7301">
    <w:pPr>
      <w:pStyle w:val="Header"/>
    </w:pPr>
    <w:r>
      <w:t>Na</w:t>
    </w:r>
    <w:r>
      <w:t>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43B21"/>
    <w:multiLevelType w:val="multilevel"/>
    <w:tmpl w:val="5792FBCE"/>
    <w:lvl w:ilvl="0">
      <w:start w:val="1"/>
      <w:numFmt w:val="decimal"/>
      <w:lvlText w:val="%1."/>
      <w:lvlJc w:val="left"/>
      <w:pPr>
        <w:tabs>
          <w:tab w:val="num" w:pos="540"/>
        </w:tabs>
        <w:ind w:left="54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433C7F"/>
    <w:multiLevelType w:val="multilevel"/>
    <w:tmpl w:val="0880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E543D2"/>
    <w:multiLevelType w:val="hybridMultilevel"/>
    <w:tmpl w:val="3BA8250E"/>
    <w:lvl w:ilvl="0" w:tplc="F550A42A">
      <w:start w:val="1"/>
      <w:numFmt w:val="decimal"/>
      <w:lvlText w:val="(%1)"/>
      <w:lvlJc w:val="left"/>
      <w:pPr>
        <w:ind w:left="1080" w:hanging="720"/>
      </w:pPr>
      <w:rPr>
        <w:rFonts w:hint="default"/>
      </w:rPr>
    </w:lvl>
    <w:lvl w:ilvl="1" w:tplc="4992BE3C" w:tentative="1">
      <w:start w:val="1"/>
      <w:numFmt w:val="lowerLetter"/>
      <w:lvlText w:val="%2."/>
      <w:lvlJc w:val="left"/>
      <w:pPr>
        <w:ind w:left="1440" w:hanging="360"/>
      </w:pPr>
    </w:lvl>
    <w:lvl w:ilvl="2" w:tplc="8814FC26" w:tentative="1">
      <w:start w:val="1"/>
      <w:numFmt w:val="lowerRoman"/>
      <w:lvlText w:val="%3."/>
      <w:lvlJc w:val="right"/>
      <w:pPr>
        <w:ind w:left="2160" w:hanging="180"/>
      </w:pPr>
    </w:lvl>
    <w:lvl w:ilvl="3" w:tplc="CF9E6EB0" w:tentative="1">
      <w:start w:val="1"/>
      <w:numFmt w:val="decimal"/>
      <w:lvlText w:val="%4."/>
      <w:lvlJc w:val="left"/>
      <w:pPr>
        <w:ind w:left="2880" w:hanging="360"/>
      </w:pPr>
    </w:lvl>
    <w:lvl w:ilvl="4" w:tplc="BF746842" w:tentative="1">
      <w:start w:val="1"/>
      <w:numFmt w:val="lowerLetter"/>
      <w:lvlText w:val="%5."/>
      <w:lvlJc w:val="left"/>
      <w:pPr>
        <w:ind w:left="3600" w:hanging="360"/>
      </w:pPr>
    </w:lvl>
    <w:lvl w:ilvl="5" w:tplc="2F94C9C6" w:tentative="1">
      <w:start w:val="1"/>
      <w:numFmt w:val="lowerRoman"/>
      <w:lvlText w:val="%6."/>
      <w:lvlJc w:val="right"/>
      <w:pPr>
        <w:ind w:left="4320" w:hanging="180"/>
      </w:pPr>
    </w:lvl>
    <w:lvl w:ilvl="6" w:tplc="46DE1E0A" w:tentative="1">
      <w:start w:val="1"/>
      <w:numFmt w:val="decimal"/>
      <w:lvlText w:val="%7."/>
      <w:lvlJc w:val="left"/>
      <w:pPr>
        <w:ind w:left="5040" w:hanging="360"/>
      </w:pPr>
    </w:lvl>
    <w:lvl w:ilvl="7" w:tplc="D59C6E70" w:tentative="1">
      <w:start w:val="1"/>
      <w:numFmt w:val="lowerLetter"/>
      <w:lvlText w:val="%8."/>
      <w:lvlJc w:val="left"/>
      <w:pPr>
        <w:ind w:left="5760" w:hanging="360"/>
      </w:pPr>
    </w:lvl>
    <w:lvl w:ilvl="8" w:tplc="2648E9A2"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417"/>
    <w:rsid w:val="00022C75"/>
    <w:rsid w:val="00041F56"/>
    <w:rsid w:val="00067A4D"/>
    <w:rsid w:val="000A65E3"/>
    <w:rsid w:val="00150F9B"/>
    <w:rsid w:val="00155F1C"/>
    <w:rsid w:val="001A0FF5"/>
    <w:rsid w:val="001C4FD8"/>
    <w:rsid w:val="001E53F6"/>
    <w:rsid w:val="0023254B"/>
    <w:rsid w:val="00255282"/>
    <w:rsid w:val="00301FC6"/>
    <w:rsid w:val="00355FD5"/>
    <w:rsid w:val="00380833"/>
    <w:rsid w:val="00386FF5"/>
    <w:rsid w:val="003B4637"/>
    <w:rsid w:val="00482CAB"/>
    <w:rsid w:val="004C397F"/>
    <w:rsid w:val="004C7D67"/>
    <w:rsid w:val="005D1CB7"/>
    <w:rsid w:val="006515E0"/>
    <w:rsid w:val="00664604"/>
    <w:rsid w:val="006828F2"/>
    <w:rsid w:val="00692BDE"/>
    <w:rsid w:val="006B589C"/>
    <w:rsid w:val="006E19A7"/>
    <w:rsid w:val="007226CE"/>
    <w:rsid w:val="00733D2A"/>
    <w:rsid w:val="00801EF3"/>
    <w:rsid w:val="00893BFF"/>
    <w:rsid w:val="008A1998"/>
    <w:rsid w:val="008E69BF"/>
    <w:rsid w:val="00970887"/>
    <w:rsid w:val="00994B42"/>
    <w:rsid w:val="009E0BE4"/>
    <w:rsid w:val="009F5D01"/>
    <w:rsid w:val="009F6150"/>
    <w:rsid w:val="00A11EF7"/>
    <w:rsid w:val="00A5172A"/>
    <w:rsid w:val="00AA35D8"/>
    <w:rsid w:val="00AF1FAF"/>
    <w:rsid w:val="00AF29ED"/>
    <w:rsid w:val="00B10736"/>
    <w:rsid w:val="00B64958"/>
    <w:rsid w:val="00BA1A1F"/>
    <w:rsid w:val="00BE628D"/>
    <w:rsid w:val="00C02442"/>
    <w:rsid w:val="00D1354F"/>
    <w:rsid w:val="00D301EF"/>
    <w:rsid w:val="00D80AE7"/>
    <w:rsid w:val="00DB22F0"/>
    <w:rsid w:val="00DD0417"/>
    <w:rsid w:val="00DE7301"/>
    <w:rsid w:val="00EC7A14"/>
    <w:rsid w:val="00ED27A8"/>
    <w:rsid w:val="00F02A91"/>
    <w:rsid w:val="00F269A4"/>
    <w:rsid w:val="00F46B09"/>
    <w:rsid w:val="00FB342C"/>
    <w:rsid w:val="00FB37CB"/>
    <w:rsid w:val="00FC3441"/>
    <w:rsid w:val="00FE2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49534B"/>
  <w15:docId w15:val="{29B871F5-D0CE-6F4D-8167-12E2C18C1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6B09"/>
    <w:rPr>
      <w:sz w:val="24"/>
      <w:szCs w:val="24"/>
    </w:rPr>
  </w:style>
  <w:style w:type="paragraph" w:styleId="Heading2">
    <w:name w:val="heading 2"/>
    <w:basedOn w:val="Normal"/>
    <w:link w:val="Heading2Char"/>
    <w:uiPriority w:val="9"/>
    <w:qFormat/>
    <w:rsid w:val="001C4FD8"/>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808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3D2A"/>
    <w:pPr>
      <w:tabs>
        <w:tab w:val="center" w:pos="4680"/>
        <w:tab w:val="right" w:pos="9360"/>
      </w:tabs>
    </w:pPr>
  </w:style>
  <w:style w:type="character" w:customStyle="1" w:styleId="HeaderChar">
    <w:name w:val="Header Char"/>
    <w:basedOn w:val="DefaultParagraphFont"/>
    <w:link w:val="Header"/>
    <w:uiPriority w:val="99"/>
    <w:rsid w:val="00733D2A"/>
    <w:rPr>
      <w:sz w:val="24"/>
      <w:szCs w:val="24"/>
    </w:rPr>
  </w:style>
  <w:style w:type="paragraph" w:styleId="Footer">
    <w:name w:val="footer"/>
    <w:basedOn w:val="Normal"/>
    <w:link w:val="FooterChar"/>
    <w:uiPriority w:val="99"/>
    <w:unhideWhenUsed/>
    <w:rsid w:val="00733D2A"/>
    <w:pPr>
      <w:tabs>
        <w:tab w:val="center" w:pos="4680"/>
        <w:tab w:val="right" w:pos="9360"/>
      </w:tabs>
    </w:pPr>
  </w:style>
  <w:style w:type="character" w:customStyle="1" w:styleId="FooterChar">
    <w:name w:val="Footer Char"/>
    <w:basedOn w:val="DefaultParagraphFont"/>
    <w:link w:val="Footer"/>
    <w:uiPriority w:val="99"/>
    <w:rsid w:val="00733D2A"/>
    <w:rPr>
      <w:sz w:val="24"/>
      <w:szCs w:val="24"/>
    </w:rPr>
  </w:style>
  <w:style w:type="paragraph" w:styleId="BalloonText">
    <w:name w:val="Balloon Text"/>
    <w:basedOn w:val="Normal"/>
    <w:link w:val="BalloonTextChar"/>
    <w:semiHidden/>
    <w:unhideWhenUsed/>
    <w:rsid w:val="00733D2A"/>
    <w:rPr>
      <w:rFonts w:ascii="Tahoma" w:hAnsi="Tahoma" w:cs="Tahoma"/>
      <w:sz w:val="16"/>
      <w:szCs w:val="16"/>
    </w:rPr>
  </w:style>
  <w:style w:type="character" w:customStyle="1" w:styleId="BalloonTextChar">
    <w:name w:val="Balloon Text Char"/>
    <w:basedOn w:val="DefaultParagraphFont"/>
    <w:link w:val="BalloonText"/>
    <w:semiHidden/>
    <w:rsid w:val="00733D2A"/>
    <w:rPr>
      <w:rFonts w:ascii="Tahoma" w:hAnsi="Tahoma" w:cs="Tahoma"/>
      <w:sz w:val="16"/>
      <w:szCs w:val="16"/>
    </w:rPr>
  </w:style>
  <w:style w:type="paragraph" w:styleId="ListParagraph">
    <w:name w:val="List Paragraph"/>
    <w:basedOn w:val="Normal"/>
    <w:uiPriority w:val="34"/>
    <w:qFormat/>
    <w:rsid w:val="00733D2A"/>
    <w:pPr>
      <w:spacing w:after="200" w:line="276" w:lineRule="auto"/>
      <w:ind w:left="720"/>
      <w:contextualSpacing/>
    </w:pPr>
    <w:rPr>
      <w:rFonts w:asciiTheme="minorHAnsi" w:eastAsiaTheme="minorEastAsia" w:hAnsiTheme="minorHAnsi" w:cstheme="minorBidi"/>
      <w:sz w:val="22"/>
      <w:szCs w:val="22"/>
    </w:rPr>
  </w:style>
  <w:style w:type="paragraph" w:styleId="NormalWeb">
    <w:name w:val="Normal (Web)"/>
    <w:basedOn w:val="Normal"/>
    <w:uiPriority w:val="99"/>
    <w:semiHidden/>
    <w:unhideWhenUsed/>
    <w:rsid w:val="00ED27A8"/>
    <w:pPr>
      <w:spacing w:before="100" w:beforeAutospacing="1" w:after="100" w:afterAutospacing="1"/>
    </w:pPr>
  </w:style>
  <w:style w:type="character" w:styleId="Strong">
    <w:name w:val="Strong"/>
    <w:basedOn w:val="DefaultParagraphFont"/>
    <w:uiPriority w:val="22"/>
    <w:qFormat/>
    <w:rsid w:val="00ED27A8"/>
    <w:rPr>
      <w:b/>
      <w:bCs/>
    </w:rPr>
  </w:style>
  <w:style w:type="character" w:customStyle="1" w:styleId="term">
    <w:name w:val="term"/>
    <w:basedOn w:val="DefaultParagraphFont"/>
    <w:rsid w:val="00ED27A8"/>
  </w:style>
  <w:style w:type="character" w:styleId="Hyperlink">
    <w:name w:val="Hyperlink"/>
    <w:basedOn w:val="DefaultParagraphFont"/>
    <w:uiPriority w:val="99"/>
    <w:semiHidden/>
    <w:unhideWhenUsed/>
    <w:rsid w:val="00ED27A8"/>
    <w:rPr>
      <w:color w:val="0000FF"/>
      <w:u w:val="single"/>
    </w:rPr>
  </w:style>
  <w:style w:type="character" w:customStyle="1" w:styleId="Heading2Char">
    <w:name w:val="Heading 2 Char"/>
    <w:basedOn w:val="DefaultParagraphFont"/>
    <w:link w:val="Heading2"/>
    <w:uiPriority w:val="9"/>
    <w:rsid w:val="001C4FD8"/>
    <w:rPr>
      <w:b/>
      <w:bCs/>
      <w:sz w:val="36"/>
      <w:szCs w:val="36"/>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8</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1</vt:lpstr>
    </vt:vector>
  </TitlesOfParts>
  <Company>Nortel Government Solutions</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NGS</dc:creator>
  <cp:lastModifiedBy>Antony Ouma</cp:lastModifiedBy>
  <cp:revision>26</cp:revision>
  <cp:lastPrinted>2013-12-16T15:51:00Z</cp:lastPrinted>
  <dcterms:created xsi:type="dcterms:W3CDTF">2018-05-15T06:48:00Z</dcterms:created>
  <dcterms:modified xsi:type="dcterms:W3CDTF">2018-05-15T10:52:00Z</dcterms:modified>
</cp:coreProperties>
</file>